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南阳文和骨科医院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招聘简章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南阳文和骨科</w:t>
      </w:r>
      <w:r>
        <w:rPr>
          <w:rFonts w:hint="eastAsia" w:ascii="仿宋" w:hAnsi="仿宋" w:eastAsia="仿宋" w:cs="仿宋"/>
          <w:sz w:val="32"/>
          <w:szCs w:val="32"/>
        </w:rPr>
        <w:t>医院简介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南阳文和骨科医院，是由原中国人民解放军768医院外科精英骨干重组品牌。我院是以手足显微外科、创伤骨科、脊柱关节科、内科及康复理疗为主的国家二级专科医院。是南阳市城乡居民医疗保险定点机构，民政救助定点医院，南阳市工伤保险定点机构。擅长断指（肢）再植、手足外伤、四肢骨折、脊柱骨折、骨缺损、皮肤缺损、骨髓炎、手足先天性疾病、四肢畸形及功能障碍、膝、髋关节置换、颈肩腰腿痛、微创治疗椎间盘突出及椎管狭窄等病患治疗与康复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二、招聘公告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为适应医院长期的发展规划，满足医院临床科系的建设及临床工作的需要，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南阳文和骨科</w:t>
      </w:r>
      <w:r>
        <w:rPr>
          <w:rFonts w:hint="eastAsia" w:ascii="仿宋" w:hAnsi="仿宋" w:eastAsia="仿宋" w:cs="仿宋"/>
          <w:sz w:val="32"/>
          <w:szCs w:val="32"/>
        </w:rPr>
        <w:t>医院202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年面向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院校</w:t>
      </w:r>
      <w:r>
        <w:rPr>
          <w:rFonts w:hint="eastAsia" w:ascii="仿宋" w:hAnsi="仿宋" w:eastAsia="仿宋" w:cs="仿宋"/>
          <w:sz w:val="32"/>
          <w:szCs w:val="32"/>
        </w:rPr>
        <w:t>公开招聘合同制人员，现将有关事宜公布如下: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招聘人员基本条件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遵守宪法和法律;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2.具有良好的品行;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3.具有岗位所需要的专业或技能;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4.适应岗位要求的身体条件;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(二)招聘专业、岗位、人数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 xml:space="preserve">临床医学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外科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5名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2、护理学  临床护理  10名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、医学影像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影像诊断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2名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4、计算机应用  信息科  2名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5、会计  财务科  2名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6、市场营销  市场部  2名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7、新闻采编与制作  宣传科  2名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三、招聘程序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(一)个人报名;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(二)资格审查;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(三)确定面试人选;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(四)参加面试;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(五)确定拟聘人选;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(六)健康体检;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(七)签署三方协议或劳动合同。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四、报名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(一)报名方式:采取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现场报名及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电子邮件报名的方式。请应聘者务必将简历及岗位资格证、毕业证、医师执业证、护士执业证发送至邮箱:(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whgk2022@163.com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)。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(二)报名截止时间:2021年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日08:19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)咨询方式: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南阳文和骨科医院综合办  魏晓琳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联系电话：18837699111    0377-63222366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五、审查和筛选</w:t>
      </w:r>
    </w:p>
    <w:p>
      <w:p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人事部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对应聘简历进行审查，综合考虑岗位要求和应聘者自身条件后，择优确认面试人员名单，分批次通知面试。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六、面试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按医院通知时间，准时到达面试地点。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七、福利待遇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(一) 医院实行聘用合同制，签订劳动合同。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(二)薪资待遇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：基本工资+夜班补助+伙食补助+绩效工资；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绩效工资按医院绩效考核方案发放，特殊优秀人才工资待遇面议。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南阳文和骨科医院</w:t>
      </w:r>
    </w:p>
    <w:p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82363"/>
    <w:multiLevelType w:val="singleLevel"/>
    <w:tmpl w:val="DE3823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ZjEyNWZmZjQyMWEzNGVjYjA2NDE1ZWFhY2Q1ZmYifQ=="/>
  </w:docVars>
  <w:rsids>
    <w:rsidRoot w:val="71CC404C"/>
    <w:rsid w:val="1503377F"/>
    <w:rsid w:val="3E4660FB"/>
    <w:rsid w:val="6B654C58"/>
    <w:rsid w:val="71C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802</Words>
  <Characters>867</Characters>
  <Lines>0</Lines>
  <Paragraphs>0</Paragraphs>
  <TotalTime>0</TotalTime>
  <ScaleCrop>false</ScaleCrop>
  <LinksUpToDate>false</LinksUpToDate>
  <CharactersWithSpaces>909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2023-04-07T03:27:00Z</dcterms:created>
  <dc:creator>H¹</dc:creator>
  <cp:lastModifiedBy>H¹</cp:lastModifiedBy>
  <dcterms:modified xsi:type="dcterms:W3CDTF">2023-04-07T05:51:29Z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814B0289E1AE4ECFBF8D69A5C90FE6F5_11</vt:lpwstr>
  </property>
</Properties>
</file>