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羊山新区长虹布朗幼儿园招聘简章</w:t>
      </w:r>
      <w:bookmarkStart w:id="0" w:name="_GoBack"/>
      <w:bookmarkEnd w:id="0"/>
    </w:p>
    <w:p>
      <w:pPr>
        <w:rPr>
          <w:rFonts w:hint="eastAsia"/>
          <w:sz w:val="24"/>
          <w:szCs w:val="24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信阳市羊山新区长虹布朗幼儿园成立于2016年，从2017年至今，连续四年荣获羊山新区学前教育工作先进单位称号，2018年被信阳市教体局授予信阳市优秀民办学校。信阳市羊山新区长虹布朗幼儿园地处信阳市羊山新区新六大街39号长虹百花沁苑小区内，建筑面积2000多平方米，是一所以白托为主的全面发展素质教育的幼儿园。园内设施配备齐全（配有空调、监控广播系统、多媒体教学系统、大型多功能组合玩具、户外绿化及７50多平方米户外活动场地）。2020年9月，我园响应国家政策，成为羊山新区首批普惠性幼儿园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办园宗旨:用心养育 用心教育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办园理念：快乐成长 快乐教育 快乐人生</w:t>
      </w:r>
    </w:p>
    <w:p>
      <w:pPr>
        <w:rPr>
          <w:rFonts w:hint="eastAsia"/>
          <w:sz w:val="24"/>
          <w:szCs w:val="24"/>
        </w:rPr>
      </w:pP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招聘职位：幼儿教师</w:t>
      </w:r>
      <w:r>
        <w:rPr>
          <w:rFonts w:hint="eastAsia"/>
          <w:sz w:val="24"/>
          <w:szCs w:val="24"/>
          <w:lang w:val="en-US" w:eastAsia="zh-CN"/>
        </w:rPr>
        <w:t>10名</w:t>
      </w:r>
    </w:p>
    <w:p>
      <w:pPr>
        <w:numPr>
          <w:numId w:val="0"/>
        </w:numPr>
        <w:rPr>
          <w:rFonts w:hint="eastAsia"/>
          <w:sz w:val="24"/>
          <w:szCs w:val="24"/>
        </w:rPr>
      </w:pP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二、应聘条件</w:t>
      </w:r>
    </w:p>
    <w:p>
      <w:pPr>
        <w:rPr>
          <w:rFonts w:hint="eastAsia"/>
          <w:sz w:val="24"/>
          <w:szCs w:val="24"/>
        </w:rPr>
      </w:pPr>
    </w:p>
    <w:p>
      <w:pPr>
        <w:numPr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幼儿教师要求：全日制学前教育专业大专以上学历。</w:t>
      </w:r>
    </w:p>
    <w:p>
      <w:pPr>
        <w:rPr>
          <w:rFonts w:hint="eastAsia"/>
          <w:sz w:val="24"/>
          <w:szCs w:val="24"/>
        </w:rPr>
      </w:pP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招聘方法</w:t>
      </w:r>
    </w:p>
    <w:p>
      <w:pPr>
        <w:numPr>
          <w:numId w:val="0"/>
        </w:num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递交简历招聘会现场面试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、联系方式</w:t>
      </w:r>
    </w:p>
    <w:p>
      <w:pPr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璐璐老师：18837640826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幼儿园地址：信阳市</w:t>
      </w:r>
      <w:r>
        <w:rPr>
          <w:rFonts w:hint="eastAsia"/>
          <w:sz w:val="24"/>
          <w:szCs w:val="24"/>
          <w:lang w:val="en-US" w:eastAsia="zh-CN"/>
        </w:rPr>
        <w:t>新六大街长虹百花沁苑小区内长虹布朗幼儿园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报名参加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号的招聘会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参会人员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人: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法人:张其燕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园务主任:王璐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81094509">
    <w:nsid w:val="6433776D"/>
    <w:multiLevelType w:val="singleLevel"/>
    <w:tmpl w:val="6433776D"/>
    <w:lvl w:ilvl="0" w:tentative="1">
      <w:start w:val="1"/>
      <w:numFmt w:val="chineseCounting"/>
      <w:suff w:val="nothing"/>
      <w:lvlText w:val="%1、"/>
      <w:lvlJc w:val="left"/>
    </w:lvl>
  </w:abstractNum>
  <w:abstractNum w:abstractNumId="1681094633">
    <w:nsid w:val="643377E9"/>
    <w:multiLevelType w:val="singleLevel"/>
    <w:tmpl w:val="643377E9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681094509"/>
  </w:num>
  <w:num w:numId="2">
    <w:abstractNumId w:val="16810946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75F69"/>
    <w:rsid w:val="2D875F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2023-04-10T02:33:00Z</dcterms:created>
  <dc:creator>acer</dc:creator>
  <cp:lastModifiedBy>acer</cp:lastModifiedBy>
  <dcterms:modified xsi:type="dcterms:W3CDTF">2023-04-10T02:39:48Z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